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автономное общеобразовательное учреждение </w:t>
      </w:r>
    </w:p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средняя общеобразовательная школа № 136</w:t>
      </w:r>
    </w:p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учебного</w:t>
      </w:r>
      <w:r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</w:t>
      </w:r>
    </w:p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СОО на</w:t>
      </w:r>
      <w:r>
        <w:rPr>
          <w:rFonts w:ascii="Times New Roman" w:hAnsi="Times New Roman" w:cs="Times New Roman"/>
          <w:b/>
        </w:rPr>
        <w:t xml:space="preserve"> 2026-2028 учебные годы </w:t>
      </w:r>
    </w:p>
    <w:p w:rsidR="003B2562" w:rsidRDefault="003B2562" w:rsidP="003B25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Универсальный профиль с углубленным изучением биологии и обществознания.</w:t>
      </w:r>
    </w:p>
    <w:p w:rsidR="003B2562" w:rsidRDefault="003B2562" w:rsidP="003B25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5-ти дневная учебная неделя.</w:t>
      </w:r>
    </w:p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42"/>
        <w:gridCol w:w="2213"/>
        <w:gridCol w:w="1478"/>
        <w:gridCol w:w="1806"/>
        <w:gridCol w:w="1806"/>
      </w:tblGrid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предмета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</w:t>
            </w:r>
            <w:r>
              <w:rPr>
                <w:rFonts w:ascii="Times New Roman" w:hAnsi="Times New Roman" w:cs="Times New Roman"/>
              </w:rPr>
              <w:t xml:space="preserve"> у/г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2027-2028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у/г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3B2562" w:rsidTr="003B256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3B2562" w:rsidTr="003B2562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1/68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</w:tr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B2562" w:rsidTr="003B2562"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культура, основы безопасности жизнедеятельности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2/68</w:t>
            </w:r>
          </w:p>
        </w:tc>
      </w:tr>
      <w:tr w:rsidR="003B2562" w:rsidTr="003B25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B2562" w:rsidTr="003B2562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562" w:rsidTr="003B2562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31/1054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30/1020</w:t>
            </w:r>
          </w:p>
        </w:tc>
      </w:tr>
      <w:tr w:rsidR="003B2562" w:rsidTr="003B2562"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</w:tr>
      <w:tr w:rsidR="003B2562" w:rsidTr="003B2562"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1156</w:t>
            </w:r>
          </w:p>
        </w:tc>
      </w:tr>
      <w:tr w:rsidR="003B2562" w:rsidTr="003B2562"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B2562" w:rsidTr="003B2562"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 соответствии с действующими санитарными правилами и нормами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B2562" w:rsidTr="003B2562">
        <w:tc>
          <w:tcPr>
            <w:tcW w:w="5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Общая допустимая недельная нагрузка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  <w:t>в соответствии с действующими санитарными правилами и нормами в часах итого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2" w:rsidRDefault="003B25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2312</w:t>
            </w:r>
          </w:p>
        </w:tc>
      </w:tr>
    </w:tbl>
    <w:p w:rsidR="003B2562" w:rsidRDefault="003B2562" w:rsidP="003B2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63111" w:rsidRDefault="00663111"/>
    <w:sectPr w:rsidR="0066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62"/>
    <w:rsid w:val="003B2562"/>
    <w:rsid w:val="00663111"/>
    <w:rsid w:val="00B2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11D"/>
  <w15:chartTrackingRefBased/>
  <w15:docId w15:val="{8298429E-C680-4BE8-87CC-F1FCB2A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2026-02-04T02:48:00Z</dcterms:created>
  <dcterms:modified xsi:type="dcterms:W3CDTF">2026-02-04T03:10:00Z</dcterms:modified>
</cp:coreProperties>
</file>